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66C" w:rsidRPr="0092366C" w:rsidRDefault="0092366C" w:rsidP="009236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366C" w:rsidRPr="000B65C1" w:rsidRDefault="000B65C1" w:rsidP="009236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366C">
        <w:rPr>
          <w:rFonts w:ascii="Times New Roman" w:hAnsi="Times New Roman" w:cs="Times New Roman"/>
          <w:sz w:val="28"/>
          <w:szCs w:val="28"/>
        </w:rPr>
        <w:t>г. Ханты-Мансийск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65C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A06E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A33B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A33BC">
        <w:rPr>
          <w:rFonts w:ascii="Times New Roman" w:hAnsi="Times New Roman" w:cs="Times New Roman"/>
          <w:sz w:val="28"/>
          <w:szCs w:val="28"/>
        </w:rPr>
        <w:t>17</w:t>
      </w:r>
      <w:r w:rsidR="00DA06E5">
        <w:rPr>
          <w:rFonts w:ascii="Times New Roman" w:hAnsi="Times New Roman" w:cs="Times New Roman"/>
          <w:sz w:val="28"/>
          <w:szCs w:val="28"/>
        </w:rPr>
        <w:t>, 21</w:t>
      </w:r>
      <w:r w:rsidRPr="000B65C1">
        <w:rPr>
          <w:rFonts w:ascii="Times New Roman" w:hAnsi="Times New Roman" w:cs="Times New Roman"/>
          <w:sz w:val="28"/>
          <w:szCs w:val="28"/>
        </w:rPr>
        <w:t xml:space="preserve"> </w:t>
      </w:r>
      <w:r w:rsidR="0065326A">
        <w:rPr>
          <w:rFonts w:ascii="Times New Roman" w:hAnsi="Times New Roman" w:cs="Times New Roman"/>
          <w:sz w:val="28"/>
          <w:szCs w:val="28"/>
        </w:rPr>
        <w:t>ноября 201</w:t>
      </w:r>
      <w:r w:rsidR="00872E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2366C" w:rsidRPr="0092366C" w:rsidRDefault="0092366C" w:rsidP="0092366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6C" w:rsidRPr="0092366C" w:rsidRDefault="0092366C" w:rsidP="00DD3BD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366C">
        <w:rPr>
          <w:rFonts w:ascii="Times New Roman" w:hAnsi="Times New Roman" w:cs="Times New Roman"/>
          <w:b/>
          <w:bCs/>
          <w:sz w:val="28"/>
          <w:szCs w:val="28"/>
        </w:rPr>
        <w:t>П Р О Т О К О Л</w:t>
      </w:r>
    </w:p>
    <w:p w:rsidR="0043418F" w:rsidRPr="0092366C" w:rsidRDefault="0092366C" w:rsidP="0043418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366C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</w:t>
      </w:r>
      <w:r w:rsidR="0043418F" w:rsidRPr="0043418F">
        <w:rPr>
          <w:rFonts w:ascii="Times New Roman" w:hAnsi="Times New Roman" w:cs="Times New Roman"/>
          <w:b/>
          <w:bCs/>
          <w:sz w:val="28"/>
          <w:szCs w:val="28"/>
        </w:rPr>
        <w:t xml:space="preserve">экспертного совета </w:t>
      </w:r>
      <w:r w:rsidR="0043418F" w:rsidRPr="0092366C">
        <w:rPr>
          <w:rFonts w:ascii="Times New Roman" w:hAnsi="Times New Roman" w:cs="Times New Roman"/>
          <w:b/>
          <w:bCs/>
          <w:sz w:val="28"/>
          <w:szCs w:val="28"/>
        </w:rPr>
        <w:t>по подведению итогов</w:t>
      </w:r>
      <w:r w:rsidR="0043418F">
        <w:rPr>
          <w:rFonts w:ascii="Times New Roman" w:hAnsi="Times New Roman" w:cs="Times New Roman"/>
          <w:b/>
          <w:bCs/>
          <w:sz w:val="28"/>
          <w:szCs w:val="28"/>
        </w:rPr>
        <w:t xml:space="preserve"> конкурса </w:t>
      </w:r>
    </w:p>
    <w:p w:rsidR="0043418F" w:rsidRPr="0043418F" w:rsidRDefault="0043418F" w:rsidP="0043418F">
      <w:pPr>
        <w:pStyle w:val="a4"/>
        <w:spacing w:line="264" w:lineRule="auto"/>
        <w:rPr>
          <w:rFonts w:eastAsiaTheme="minorEastAsia"/>
          <w:b/>
          <w:bCs/>
          <w:szCs w:val="28"/>
        </w:rPr>
      </w:pPr>
      <w:r w:rsidRPr="0043418F">
        <w:rPr>
          <w:rFonts w:eastAsiaTheme="minorEastAsia"/>
          <w:b/>
          <w:bCs/>
          <w:szCs w:val="28"/>
        </w:rPr>
        <w:t>на предоставление грантов (субсидий) в сфере экологии и традиционных промыслов</w:t>
      </w:r>
    </w:p>
    <w:p w:rsidR="0092366C" w:rsidRPr="0092366C" w:rsidRDefault="0092366C" w:rsidP="0092366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6C" w:rsidRPr="0092366C" w:rsidRDefault="008D4702" w:rsidP="0092366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2366C" w:rsidRPr="0092366C">
        <w:rPr>
          <w:rFonts w:ascii="Times New Roman" w:hAnsi="Times New Roman" w:cs="Times New Roman"/>
          <w:b/>
          <w:bCs/>
          <w:sz w:val="28"/>
          <w:szCs w:val="28"/>
        </w:rPr>
        <w:t>Присутствовали:</w:t>
      </w:r>
    </w:p>
    <w:p w:rsidR="007A2092" w:rsidRPr="0092366C" w:rsidRDefault="0092366C" w:rsidP="00923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66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283" w:type="dxa"/>
        <w:tblInd w:w="-60" w:type="dxa"/>
        <w:tblLayout w:type="fixed"/>
        <w:tblLook w:val="04A0"/>
      </w:tblPr>
      <w:tblGrid>
        <w:gridCol w:w="4137"/>
        <w:gridCol w:w="5146"/>
      </w:tblGrid>
      <w:tr w:rsidR="007A2092" w:rsidTr="004316AC">
        <w:trPr>
          <w:trHeight w:val="113"/>
        </w:trPr>
        <w:tc>
          <w:tcPr>
            <w:tcW w:w="4137" w:type="dxa"/>
          </w:tcPr>
          <w:p w:rsidR="008D4702" w:rsidRDefault="008D4702">
            <w:pPr>
              <w:tabs>
                <w:tab w:val="left" w:pos="28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Усманов </w:t>
            </w:r>
          </w:p>
          <w:p w:rsidR="007A2092" w:rsidRDefault="008D4702">
            <w:pPr>
              <w:tabs>
                <w:tab w:val="left" w:pos="280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Владислав Гильманович</w:t>
            </w:r>
          </w:p>
          <w:p w:rsidR="007A2092" w:rsidRDefault="007A2092">
            <w:pPr>
              <w:tabs>
                <w:tab w:val="left" w:pos="2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5146" w:type="dxa"/>
            <w:hideMark/>
          </w:tcPr>
          <w:p w:rsidR="00D86967" w:rsidRDefault="008D4702" w:rsidP="00D86967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 Ханты-Мансийского района, председатель комиссии</w:t>
            </w:r>
          </w:p>
        </w:tc>
      </w:tr>
      <w:tr w:rsidR="007A2092" w:rsidTr="004316AC">
        <w:trPr>
          <w:trHeight w:val="113"/>
        </w:trPr>
        <w:tc>
          <w:tcPr>
            <w:tcW w:w="4137" w:type="dxa"/>
          </w:tcPr>
          <w:p w:rsidR="007A2092" w:rsidRDefault="007A2092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5146" w:type="dxa"/>
          </w:tcPr>
          <w:p w:rsidR="007A2092" w:rsidRDefault="007A2092" w:rsidP="000B65C1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7A2092" w:rsidTr="004316AC">
        <w:trPr>
          <w:trHeight w:val="113"/>
        </w:trPr>
        <w:tc>
          <w:tcPr>
            <w:tcW w:w="4137" w:type="dxa"/>
          </w:tcPr>
          <w:p w:rsidR="007A2092" w:rsidRPr="000B65C1" w:rsidRDefault="007A2092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  <w:lang w:eastAsia="en-US"/>
              </w:rPr>
            </w:pPr>
          </w:p>
          <w:p w:rsidR="007A2092" w:rsidRDefault="0043418F" w:rsidP="008D4702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Носкина</w:t>
            </w:r>
          </w:p>
          <w:p w:rsidR="0043418F" w:rsidRDefault="0043418F" w:rsidP="008D4702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Ольга Григорьевна</w:t>
            </w:r>
          </w:p>
        </w:tc>
        <w:tc>
          <w:tcPr>
            <w:tcW w:w="5146" w:type="dxa"/>
          </w:tcPr>
          <w:p w:rsidR="00315FBD" w:rsidRPr="000B65C1" w:rsidRDefault="00315FBD" w:rsidP="00315FBD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7A2092" w:rsidRDefault="0043418F" w:rsidP="000B65C1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Pr="007A1A66">
              <w:rPr>
                <w:rFonts w:ascii="Times New Roman" w:hAnsi="Times New Roman"/>
                <w:sz w:val="28"/>
                <w:szCs w:val="28"/>
              </w:rPr>
              <w:t>управления реального сектора экономики комитета экономической политики</w:t>
            </w:r>
            <w:r w:rsidR="00315FB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A2092"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</w:tr>
      <w:tr w:rsidR="007A2092" w:rsidTr="004316AC">
        <w:trPr>
          <w:trHeight w:val="603"/>
        </w:trPr>
        <w:tc>
          <w:tcPr>
            <w:tcW w:w="4137" w:type="dxa"/>
            <w:vAlign w:val="center"/>
          </w:tcPr>
          <w:p w:rsidR="007A2092" w:rsidRPr="000B65C1" w:rsidRDefault="007A2092">
            <w:pPr>
              <w:tabs>
                <w:tab w:val="left" w:pos="280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  <w:lang w:eastAsia="ar-SA"/>
              </w:rPr>
            </w:pPr>
          </w:p>
          <w:p w:rsidR="007A2092" w:rsidRDefault="007A2092" w:rsidP="008D4702">
            <w:pPr>
              <w:tabs>
                <w:tab w:val="left" w:pos="2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конкурсной комиссии:</w:t>
            </w:r>
          </w:p>
        </w:tc>
        <w:tc>
          <w:tcPr>
            <w:tcW w:w="5146" w:type="dxa"/>
            <w:vAlign w:val="center"/>
          </w:tcPr>
          <w:p w:rsidR="007A2092" w:rsidRDefault="007A2092" w:rsidP="00315FBD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43418F" w:rsidTr="004316AC">
        <w:trPr>
          <w:trHeight w:val="1052"/>
        </w:trPr>
        <w:tc>
          <w:tcPr>
            <w:tcW w:w="4137" w:type="dxa"/>
            <w:hideMark/>
          </w:tcPr>
          <w:p w:rsidR="00AA33BC" w:rsidRDefault="00AA33BC" w:rsidP="00AA33BC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Горелик </w:t>
            </w:r>
          </w:p>
          <w:p w:rsidR="0043418F" w:rsidRDefault="00AA33BC" w:rsidP="00AA33BC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Татьяна Юрьевна</w:t>
            </w:r>
          </w:p>
        </w:tc>
        <w:tc>
          <w:tcPr>
            <w:tcW w:w="5146" w:type="dxa"/>
          </w:tcPr>
          <w:p w:rsidR="0043418F" w:rsidRPr="00AB2EC4" w:rsidRDefault="00AA33BC" w:rsidP="0043418F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</w:t>
            </w:r>
            <w:r w:rsidRPr="0043418F">
              <w:rPr>
                <w:rFonts w:ascii="Times New Roman" w:hAnsi="Times New Roman"/>
                <w:sz w:val="28"/>
                <w:szCs w:val="28"/>
              </w:rPr>
              <w:t>меститель главы администрации района по финансам, председатель комитета по финансам района</w:t>
            </w:r>
          </w:p>
          <w:p w:rsidR="004316AC" w:rsidRPr="00AB2EC4" w:rsidRDefault="004316AC" w:rsidP="0043418F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418F" w:rsidTr="004316AC">
        <w:trPr>
          <w:trHeight w:val="1138"/>
        </w:trPr>
        <w:tc>
          <w:tcPr>
            <w:tcW w:w="4137" w:type="dxa"/>
          </w:tcPr>
          <w:p w:rsidR="00AA33BC" w:rsidRDefault="00AA33BC" w:rsidP="00AA33BC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Дубовая </w:t>
            </w:r>
          </w:p>
          <w:p w:rsidR="00AA33BC" w:rsidRDefault="00AA33BC" w:rsidP="00AA33BC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Анна Георгиевна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3418F" w:rsidRDefault="0043418F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46" w:type="dxa"/>
          </w:tcPr>
          <w:p w:rsidR="0043418F" w:rsidRPr="0043418F" w:rsidRDefault="00AA33BC" w:rsidP="0043418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комитета экономической политики</w:t>
            </w:r>
            <w:r w:rsidRPr="000B65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 Ханты-Мансийского района</w:t>
            </w:r>
          </w:p>
        </w:tc>
      </w:tr>
      <w:tr w:rsidR="0043418F" w:rsidTr="004316AC">
        <w:trPr>
          <w:trHeight w:val="833"/>
        </w:trPr>
        <w:tc>
          <w:tcPr>
            <w:tcW w:w="4137" w:type="dxa"/>
          </w:tcPr>
          <w:p w:rsidR="0043418F" w:rsidRDefault="0043418F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Проценко</w:t>
            </w:r>
          </w:p>
          <w:p w:rsidR="0043418F" w:rsidRDefault="0043418F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Лилия Петровна</w:t>
            </w:r>
          </w:p>
        </w:tc>
        <w:tc>
          <w:tcPr>
            <w:tcW w:w="5146" w:type="dxa"/>
          </w:tcPr>
          <w:p w:rsidR="0043418F" w:rsidRDefault="0043418F" w:rsidP="004341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18F">
              <w:rPr>
                <w:rFonts w:ascii="Times New Roman" w:hAnsi="Times New Roman"/>
                <w:sz w:val="28"/>
                <w:szCs w:val="28"/>
              </w:rPr>
              <w:t>председатель комитета по культуре, молодежной политике, физкультуре и спорту администрации района</w:t>
            </w:r>
          </w:p>
        </w:tc>
      </w:tr>
      <w:tr w:rsidR="0043418F" w:rsidTr="004316AC">
        <w:trPr>
          <w:trHeight w:val="1140"/>
        </w:trPr>
        <w:tc>
          <w:tcPr>
            <w:tcW w:w="4137" w:type="dxa"/>
          </w:tcPr>
          <w:p w:rsidR="0043418F" w:rsidRPr="0043418F" w:rsidRDefault="0043418F" w:rsidP="0043418F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1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Сидорова </w:t>
            </w:r>
          </w:p>
          <w:p w:rsidR="0043418F" w:rsidRPr="0043418F" w:rsidRDefault="0043418F" w:rsidP="0043418F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18F">
              <w:rPr>
                <w:rFonts w:ascii="Times New Roman" w:hAnsi="Times New Roman"/>
                <w:color w:val="000000"/>
                <w:sz w:val="28"/>
                <w:szCs w:val="28"/>
              </w:rPr>
              <w:t>Ольга Андреевна</w:t>
            </w:r>
          </w:p>
        </w:tc>
        <w:tc>
          <w:tcPr>
            <w:tcW w:w="5146" w:type="dxa"/>
          </w:tcPr>
          <w:p w:rsidR="0043418F" w:rsidRPr="0043418F" w:rsidRDefault="0043418F" w:rsidP="0043418F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18F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 Фонда поддержки предпринимательства Югры (по согласованию)</w:t>
            </w:r>
          </w:p>
        </w:tc>
      </w:tr>
      <w:tr w:rsidR="0043418F" w:rsidTr="004316AC">
        <w:trPr>
          <w:trHeight w:val="1130"/>
        </w:trPr>
        <w:tc>
          <w:tcPr>
            <w:tcW w:w="4137" w:type="dxa"/>
          </w:tcPr>
          <w:p w:rsidR="0043418F" w:rsidRPr="0043418F" w:rsidRDefault="0043418F" w:rsidP="0043418F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1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Белов </w:t>
            </w:r>
          </w:p>
          <w:p w:rsidR="0043418F" w:rsidRPr="0043418F" w:rsidRDefault="0043418F" w:rsidP="0043418F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18F">
              <w:rPr>
                <w:rFonts w:ascii="Times New Roman" w:hAnsi="Times New Roman"/>
                <w:color w:val="000000"/>
                <w:sz w:val="28"/>
                <w:szCs w:val="28"/>
              </w:rPr>
              <w:t>Аркадий Михайлович</w:t>
            </w:r>
          </w:p>
        </w:tc>
        <w:tc>
          <w:tcPr>
            <w:tcW w:w="5146" w:type="dxa"/>
          </w:tcPr>
          <w:p w:rsidR="0043418F" w:rsidRDefault="0043418F" w:rsidP="0043418F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18F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 Фонда микрофинансирования Ханты-Мансий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4341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ского автономного округа – Югры </w:t>
            </w:r>
          </w:p>
          <w:p w:rsidR="0043418F" w:rsidRDefault="0043418F" w:rsidP="0043418F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43418F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</w:p>
          <w:p w:rsidR="004316AC" w:rsidRPr="004316AC" w:rsidRDefault="004316AC" w:rsidP="0043418F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43418F" w:rsidTr="004316AC">
        <w:trPr>
          <w:trHeight w:val="113"/>
        </w:trPr>
        <w:tc>
          <w:tcPr>
            <w:tcW w:w="4137" w:type="dxa"/>
          </w:tcPr>
          <w:p w:rsidR="0043418F" w:rsidRPr="0043418F" w:rsidRDefault="0043418F" w:rsidP="0043418F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1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Седунов </w:t>
            </w:r>
          </w:p>
          <w:p w:rsidR="0043418F" w:rsidRPr="0043418F" w:rsidRDefault="0043418F" w:rsidP="0043418F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18F">
              <w:rPr>
                <w:rFonts w:ascii="Times New Roman" w:hAnsi="Times New Roman"/>
                <w:color w:val="000000"/>
                <w:sz w:val="28"/>
                <w:szCs w:val="28"/>
              </w:rPr>
              <w:t>Виктор Сергеевич</w:t>
            </w:r>
          </w:p>
        </w:tc>
        <w:tc>
          <w:tcPr>
            <w:tcW w:w="5146" w:type="dxa"/>
          </w:tcPr>
          <w:p w:rsidR="0043418F" w:rsidRPr="0043418F" w:rsidRDefault="0043418F" w:rsidP="0043418F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  <w:r w:rsidRPr="004341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бюджетного учреждения Хан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43418F">
              <w:rPr>
                <w:rFonts w:ascii="Times New Roman" w:hAnsi="Times New Roman"/>
                <w:color w:val="000000"/>
                <w:sz w:val="28"/>
                <w:szCs w:val="28"/>
              </w:rPr>
              <w:t>ты-Мансийского автономного округа – Югры «Ханты-Мансийский центр заня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-тости населения»</w:t>
            </w:r>
          </w:p>
          <w:p w:rsidR="0043418F" w:rsidRDefault="0043418F" w:rsidP="0043418F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43418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(по согласованию)</w:t>
            </w:r>
          </w:p>
          <w:p w:rsidR="004316AC" w:rsidRPr="004316AC" w:rsidRDefault="004316AC" w:rsidP="0043418F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43418F" w:rsidTr="004316AC">
        <w:trPr>
          <w:trHeight w:val="113"/>
        </w:trPr>
        <w:tc>
          <w:tcPr>
            <w:tcW w:w="4137" w:type="dxa"/>
          </w:tcPr>
          <w:p w:rsidR="0043418F" w:rsidRPr="0043418F" w:rsidRDefault="0043418F" w:rsidP="0043418F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18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Шишонкова </w:t>
            </w:r>
          </w:p>
          <w:p w:rsidR="0043418F" w:rsidRPr="0043418F" w:rsidRDefault="0043418F" w:rsidP="0043418F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18F">
              <w:rPr>
                <w:rFonts w:ascii="Times New Roman" w:hAnsi="Times New Roman"/>
                <w:color w:val="000000"/>
                <w:sz w:val="28"/>
                <w:szCs w:val="28"/>
              </w:rPr>
              <w:t>Любовь Владимировна</w:t>
            </w:r>
          </w:p>
        </w:tc>
        <w:tc>
          <w:tcPr>
            <w:tcW w:w="5146" w:type="dxa"/>
          </w:tcPr>
          <w:p w:rsidR="0043418F" w:rsidRPr="0043418F" w:rsidRDefault="0043418F" w:rsidP="004316AC">
            <w:pPr>
              <w:tabs>
                <w:tab w:val="left" w:pos="2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18F">
              <w:rPr>
                <w:rFonts w:ascii="Times New Roman" w:hAnsi="Times New Roman"/>
                <w:color w:val="000000"/>
                <w:sz w:val="28"/>
                <w:szCs w:val="28"/>
              </w:rPr>
              <w:t>директор 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униципального автономного учреж</w:t>
            </w:r>
            <w:r w:rsidRPr="0043418F">
              <w:rPr>
                <w:rFonts w:ascii="Times New Roman" w:hAnsi="Times New Roman"/>
                <w:color w:val="000000"/>
                <w:sz w:val="28"/>
                <w:szCs w:val="28"/>
              </w:rPr>
              <w:t>дения «Организационно-методи</w:t>
            </w:r>
            <w:r w:rsidR="004316AC">
              <w:rPr>
                <w:rFonts w:ascii="Times New Roman" w:hAnsi="Times New Roman"/>
                <w:color w:val="000000"/>
                <w:sz w:val="28"/>
                <w:szCs w:val="28"/>
              </w:rPr>
              <w:t>-ческий центр»</w:t>
            </w:r>
          </w:p>
        </w:tc>
      </w:tr>
    </w:tbl>
    <w:p w:rsidR="0092366C" w:rsidRPr="000B65C1" w:rsidRDefault="0092366C" w:rsidP="0092366C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7A2092" w:rsidRPr="00D86967" w:rsidRDefault="007A2092" w:rsidP="0092366C">
      <w:pPr>
        <w:spacing w:after="0"/>
        <w:rPr>
          <w:rFonts w:ascii="Times New Roman" w:hAnsi="Times New Roman" w:cs="Times New Roman"/>
          <w:b/>
          <w:bCs/>
          <w:sz w:val="10"/>
          <w:szCs w:val="10"/>
        </w:rPr>
      </w:pPr>
    </w:p>
    <w:p w:rsidR="0043418F" w:rsidRDefault="0043418F" w:rsidP="007A20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2092" w:rsidRDefault="007A2092" w:rsidP="007A20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ПОВЕСТКА ДНЯ</w:t>
      </w:r>
    </w:p>
    <w:p w:rsidR="007A2092" w:rsidRPr="00D86967" w:rsidRDefault="007A2092" w:rsidP="007A2092">
      <w:pPr>
        <w:spacing w:after="0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7A2092" w:rsidRPr="0043418F" w:rsidRDefault="008A4345" w:rsidP="0043418F">
      <w:pPr>
        <w:spacing w:after="0"/>
        <w:rPr>
          <w:b/>
          <w:bCs/>
          <w:szCs w:val="28"/>
        </w:rPr>
      </w:pPr>
      <w:r w:rsidRPr="008A4345">
        <w:rPr>
          <w:rFonts w:ascii="Times New Roman" w:hAnsi="Times New Roman" w:cs="Times New Roman"/>
          <w:bCs/>
          <w:sz w:val="28"/>
          <w:szCs w:val="28"/>
        </w:rPr>
        <w:tab/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A2092" w:rsidRPr="008A4345">
        <w:rPr>
          <w:rFonts w:ascii="Times New Roman" w:hAnsi="Times New Roman" w:cs="Times New Roman"/>
          <w:bCs/>
          <w:sz w:val="28"/>
          <w:szCs w:val="28"/>
        </w:rPr>
        <w:t xml:space="preserve">Подведение итогов </w:t>
      </w:r>
      <w:r w:rsidR="004316AC">
        <w:rPr>
          <w:rFonts w:ascii="Times New Roman" w:hAnsi="Times New Roman" w:cs="Times New Roman"/>
          <w:bCs/>
          <w:sz w:val="28"/>
          <w:szCs w:val="28"/>
        </w:rPr>
        <w:t>конкурса о предоставлении</w:t>
      </w:r>
      <w:r w:rsidR="0043418F" w:rsidRPr="0043418F">
        <w:rPr>
          <w:rFonts w:ascii="Times New Roman" w:hAnsi="Times New Roman" w:cs="Times New Roman"/>
          <w:bCs/>
          <w:sz w:val="28"/>
          <w:szCs w:val="28"/>
        </w:rPr>
        <w:t xml:space="preserve"> грантов (субсидий) в сфере экологии и традиционных промыслов</w:t>
      </w:r>
      <w:r w:rsidR="0043418F">
        <w:rPr>
          <w:b/>
          <w:bCs/>
          <w:szCs w:val="28"/>
        </w:rPr>
        <w:t>.</w:t>
      </w:r>
    </w:p>
    <w:p w:rsidR="007A2092" w:rsidRPr="000B65C1" w:rsidRDefault="007A2092" w:rsidP="007A2092">
      <w:pPr>
        <w:spacing w:after="0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D86967" w:rsidRDefault="00D86967" w:rsidP="00D86967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D86967">
        <w:rPr>
          <w:rFonts w:ascii="Times New Roman" w:hAnsi="Times New Roman" w:cs="Times New Roman"/>
          <w:bCs/>
          <w:sz w:val="28"/>
          <w:szCs w:val="28"/>
          <w:u w:val="single"/>
        </w:rPr>
        <w:t>Выступили:</w:t>
      </w:r>
      <w:r>
        <w:rPr>
          <w:rFonts w:ascii="Times New Roman" w:hAnsi="Times New Roman" w:cs="Times New Roman"/>
          <w:bCs/>
          <w:sz w:val="28"/>
          <w:szCs w:val="28"/>
        </w:rPr>
        <w:t xml:space="preserve"> Дубовая А.Г., Носкина О.Г.</w:t>
      </w:r>
    </w:p>
    <w:p w:rsidR="0092366C" w:rsidRPr="00E96270" w:rsidRDefault="0041328D" w:rsidP="00E9627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р</w:t>
      </w:r>
      <w:r w:rsidR="00E96270">
        <w:rPr>
          <w:rFonts w:ascii="Times New Roman" w:hAnsi="Times New Roman" w:cs="Times New Roman"/>
          <w:bCs/>
          <w:sz w:val="28"/>
          <w:szCs w:val="28"/>
        </w:rPr>
        <w:t>ассмотре</w:t>
      </w:r>
      <w:r>
        <w:rPr>
          <w:rFonts w:ascii="Times New Roman" w:hAnsi="Times New Roman" w:cs="Times New Roman"/>
          <w:bCs/>
          <w:sz w:val="28"/>
          <w:szCs w:val="28"/>
        </w:rPr>
        <w:t>нии</w:t>
      </w:r>
      <w:r w:rsidR="00E9627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членов экспертного совета представлены 6</w:t>
      </w:r>
      <w:r w:rsidR="00E962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16AC">
        <w:rPr>
          <w:rFonts w:ascii="Times New Roman" w:hAnsi="Times New Roman" w:cs="Times New Roman"/>
          <w:bCs/>
          <w:sz w:val="28"/>
          <w:szCs w:val="28"/>
        </w:rPr>
        <w:t>бизнес-проект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="004316AC">
        <w:rPr>
          <w:rFonts w:ascii="Times New Roman" w:hAnsi="Times New Roman" w:cs="Times New Roman"/>
          <w:bCs/>
          <w:sz w:val="28"/>
          <w:szCs w:val="28"/>
        </w:rPr>
        <w:t xml:space="preserve"> участников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4316AC">
        <w:rPr>
          <w:rFonts w:ascii="Times New Roman" w:hAnsi="Times New Roman" w:cs="Times New Roman"/>
          <w:bCs/>
          <w:sz w:val="28"/>
          <w:szCs w:val="28"/>
        </w:rPr>
        <w:t xml:space="preserve"> допущенных ко второму этапу конкурса (решение протокола № 1 от </w:t>
      </w:r>
      <w:r>
        <w:rPr>
          <w:rFonts w:ascii="Times New Roman" w:hAnsi="Times New Roman" w:cs="Times New Roman"/>
          <w:bCs/>
          <w:sz w:val="28"/>
          <w:szCs w:val="28"/>
        </w:rPr>
        <w:t>7 октября 2011 года</w:t>
      </w:r>
      <w:r w:rsidR="004316AC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, а именно</w:t>
      </w:r>
      <w:r w:rsidR="0043418F">
        <w:rPr>
          <w:rFonts w:ascii="Times New Roman" w:hAnsi="Times New Roman" w:cs="Times New Roman"/>
          <w:bCs/>
          <w:sz w:val="28"/>
          <w:szCs w:val="28"/>
        </w:rPr>
        <w:t>:</w:t>
      </w:r>
    </w:p>
    <w:p w:rsidR="000B65C1" w:rsidRPr="00AE1A36" w:rsidRDefault="00B26106" w:rsidP="000B65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65C1" w:rsidRPr="00AE1A36">
        <w:rPr>
          <w:rFonts w:ascii="Times New Roman" w:hAnsi="Times New Roman" w:cs="Times New Roman"/>
          <w:sz w:val="28"/>
          <w:szCs w:val="28"/>
        </w:rPr>
        <w:t xml:space="preserve">1. </w:t>
      </w:r>
      <w:r w:rsidR="0043418F">
        <w:rPr>
          <w:rFonts w:ascii="Times New Roman" w:hAnsi="Times New Roman" w:cs="Times New Roman"/>
          <w:sz w:val="28"/>
          <w:szCs w:val="28"/>
        </w:rPr>
        <w:t>ООО национальная община «Север»;</w:t>
      </w:r>
    </w:p>
    <w:p w:rsidR="000B65C1" w:rsidRPr="00AE1A36" w:rsidRDefault="000B65C1" w:rsidP="000B65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1A36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43418F">
        <w:rPr>
          <w:rFonts w:ascii="Times New Roman" w:hAnsi="Times New Roman" w:cs="Times New Roman"/>
          <w:sz w:val="28"/>
          <w:szCs w:val="28"/>
        </w:rPr>
        <w:t>ООО национальная родовая община «Обь»;</w:t>
      </w:r>
    </w:p>
    <w:p w:rsidR="000B65C1" w:rsidRPr="00AE1A36" w:rsidRDefault="000B65C1" w:rsidP="000B65C1">
      <w:pPr>
        <w:widowControl w:val="0"/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AE1A36"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43418F">
        <w:rPr>
          <w:rFonts w:ascii="Times New Roman" w:hAnsi="Times New Roman" w:cs="Times New Roman"/>
          <w:sz w:val="28"/>
          <w:szCs w:val="28"/>
        </w:rPr>
        <w:t>ООО национальная община «Вар»;</w:t>
      </w:r>
    </w:p>
    <w:p w:rsidR="000B65C1" w:rsidRPr="00AE1A36" w:rsidRDefault="000B65C1" w:rsidP="000B65C1">
      <w:pPr>
        <w:widowControl w:val="0"/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AE1A36"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43418F">
        <w:rPr>
          <w:rFonts w:ascii="Times New Roman" w:hAnsi="Times New Roman" w:cs="Times New Roman"/>
          <w:sz w:val="28"/>
          <w:szCs w:val="28"/>
        </w:rPr>
        <w:t>ООО национальная община «Колмодай»;</w:t>
      </w:r>
    </w:p>
    <w:p w:rsidR="000B65C1" w:rsidRPr="00AE1A36" w:rsidRDefault="00AA33BC" w:rsidP="000B65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Индивидуальный предприниматель Слинкин В.А.;</w:t>
      </w:r>
    </w:p>
    <w:p w:rsidR="000B65C1" w:rsidRPr="00AE1A36" w:rsidRDefault="000B65C1" w:rsidP="000B65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1A36">
        <w:rPr>
          <w:rFonts w:ascii="Times New Roman" w:hAnsi="Times New Roman" w:cs="Times New Roman"/>
          <w:sz w:val="28"/>
          <w:szCs w:val="28"/>
        </w:rPr>
        <w:tab/>
        <w:t xml:space="preserve">6. </w:t>
      </w:r>
      <w:r w:rsidR="00AA33BC">
        <w:rPr>
          <w:rFonts w:ascii="Times New Roman" w:hAnsi="Times New Roman" w:cs="Times New Roman"/>
          <w:sz w:val="28"/>
          <w:szCs w:val="28"/>
        </w:rPr>
        <w:t>ООО «Центр ремесел Ас аланг».</w:t>
      </w:r>
    </w:p>
    <w:p w:rsidR="007B0B0E" w:rsidRDefault="0041328D" w:rsidP="004132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оценки бизнес-проектов муниципальным автономным учреждением «Организационно-методический центр», как экспертом подготовлены заключения, в соответствии с которыми все бизнес-проекты могут быть допущены к рассмотрению членов экспертного совета. Членам экспертного совета предложены к заполнению </w:t>
      </w:r>
      <w:r w:rsidR="00E96270">
        <w:rPr>
          <w:rFonts w:ascii="Times New Roman" w:hAnsi="Times New Roman" w:cs="Times New Roman"/>
          <w:sz w:val="28"/>
          <w:szCs w:val="28"/>
        </w:rPr>
        <w:t>оценочные листы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методикой заполнения оценочного листа, указанного в постановлении «Об утверждении положения о предоставлении грантов в сфере экологии и традиционных промыслов», утвержденного постановлением администрации Ханты-Мансийского района от 31.05.2011 № 94</w:t>
      </w:r>
      <w:r w:rsidR="00573B10">
        <w:rPr>
          <w:rFonts w:ascii="Times New Roman" w:hAnsi="Times New Roman" w:cs="Times New Roman"/>
          <w:sz w:val="28"/>
          <w:szCs w:val="28"/>
        </w:rPr>
        <w:t xml:space="preserve"> с (с изменениями на 21 сентября 2011 года), (далее - Положение)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11ED">
        <w:rPr>
          <w:rFonts w:ascii="Times New Roman" w:hAnsi="Times New Roman" w:cs="Times New Roman"/>
          <w:sz w:val="28"/>
          <w:szCs w:val="28"/>
        </w:rPr>
        <w:t xml:space="preserve"> Из 9 членов экспертного </w:t>
      </w:r>
      <w:r w:rsidR="00AB2EC4">
        <w:rPr>
          <w:rFonts w:ascii="Times New Roman" w:hAnsi="Times New Roman" w:cs="Times New Roman"/>
          <w:sz w:val="28"/>
          <w:szCs w:val="28"/>
        </w:rPr>
        <w:t xml:space="preserve">совета 8-ю </w:t>
      </w:r>
      <w:r w:rsidR="000011ED">
        <w:rPr>
          <w:rFonts w:ascii="Times New Roman" w:hAnsi="Times New Roman" w:cs="Times New Roman"/>
          <w:sz w:val="28"/>
          <w:szCs w:val="28"/>
        </w:rPr>
        <w:t>предоставлены  оценочны</w:t>
      </w:r>
      <w:r w:rsidR="00AB2EC4">
        <w:rPr>
          <w:rFonts w:ascii="Times New Roman" w:hAnsi="Times New Roman" w:cs="Times New Roman"/>
          <w:sz w:val="28"/>
          <w:szCs w:val="28"/>
        </w:rPr>
        <w:t>е</w:t>
      </w:r>
      <w:r w:rsidR="000011ED">
        <w:rPr>
          <w:rFonts w:ascii="Times New Roman" w:hAnsi="Times New Roman" w:cs="Times New Roman"/>
          <w:sz w:val="28"/>
          <w:szCs w:val="28"/>
        </w:rPr>
        <w:t xml:space="preserve"> лис</w:t>
      </w:r>
      <w:r w:rsidR="00AB2EC4">
        <w:rPr>
          <w:rFonts w:ascii="Times New Roman" w:hAnsi="Times New Roman" w:cs="Times New Roman"/>
          <w:sz w:val="28"/>
          <w:szCs w:val="28"/>
        </w:rPr>
        <w:t>ты</w:t>
      </w:r>
      <w:r w:rsidR="000011ED">
        <w:rPr>
          <w:rFonts w:ascii="Times New Roman" w:hAnsi="Times New Roman" w:cs="Times New Roman"/>
          <w:sz w:val="28"/>
          <w:szCs w:val="28"/>
        </w:rPr>
        <w:t xml:space="preserve">, </w:t>
      </w:r>
      <w:r w:rsidR="00573B10">
        <w:rPr>
          <w:rFonts w:ascii="Times New Roman" w:hAnsi="Times New Roman" w:cs="Times New Roman"/>
          <w:sz w:val="28"/>
          <w:szCs w:val="28"/>
        </w:rPr>
        <w:t>таблица подведени</w:t>
      </w:r>
      <w:r w:rsidR="00AB2EC4">
        <w:rPr>
          <w:rFonts w:ascii="Times New Roman" w:hAnsi="Times New Roman" w:cs="Times New Roman"/>
          <w:sz w:val="28"/>
          <w:szCs w:val="28"/>
        </w:rPr>
        <w:t>я</w:t>
      </w:r>
      <w:r w:rsidR="00573B10">
        <w:rPr>
          <w:rFonts w:ascii="Times New Roman" w:hAnsi="Times New Roman" w:cs="Times New Roman"/>
          <w:sz w:val="28"/>
          <w:szCs w:val="28"/>
        </w:rPr>
        <w:t xml:space="preserve"> итогов прилагается. </w:t>
      </w:r>
    </w:p>
    <w:p w:rsidR="007B0B0E" w:rsidRDefault="007B0B0E" w:rsidP="004132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B0E">
        <w:rPr>
          <w:rFonts w:ascii="Times New Roman" w:hAnsi="Times New Roman" w:cs="Times New Roman"/>
          <w:sz w:val="28"/>
          <w:szCs w:val="28"/>
          <w:u w:val="single"/>
        </w:rPr>
        <w:t>Выступили</w:t>
      </w:r>
      <w:r>
        <w:rPr>
          <w:rFonts w:ascii="Times New Roman" w:hAnsi="Times New Roman" w:cs="Times New Roman"/>
          <w:sz w:val="28"/>
          <w:szCs w:val="28"/>
        </w:rPr>
        <w:t xml:space="preserve"> с защитой собственных бизнес-проектов участники Конкурса, набравшие в соответствии с оценками членов экспертного совета 60 и более баллов:</w:t>
      </w:r>
    </w:p>
    <w:p w:rsidR="007B0B0E" w:rsidRPr="00AE1A36" w:rsidRDefault="007B0B0E" w:rsidP="007B0B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E1A3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ООО национальная община «Север»;</w:t>
      </w:r>
    </w:p>
    <w:p w:rsidR="007B0B0E" w:rsidRPr="00AE1A36" w:rsidRDefault="007B0B0E" w:rsidP="007B0B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1A36">
        <w:rPr>
          <w:rFonts w:ascii="Times New Roman" w:hAnsi="Times New Roman" w:cs="Times New Roman"/>
          <w:sz w:val="28"/>
          <w:szCs w:val="28"/>
        </w:rPr>
        <w:tab/>
        <w:t xml:space="preserve">2. </w:t>
      </w:r>
      <w:r>
        <w:rPr>
          <w:rFonts w:ascii="Times New Roman" w:hAnsi="Times New Roman" w:cs="Times New Roman"/>
          <w:sz w:val="28"/>
          <w:szCs w:val="28"/>
        </w:rPr>
        <w:t>ООО национальная родовая община «Обь»;</w:t>
      </w:r>
    </w:p>
    <w:p w:rsidR="007B0B0E" w:rsidRPr="00AE1A36" w:rsidRDefault="007B0B0E" w:rsidP="007B0B0E">
      <w:pPr>
        <w:widowControl w:val="0"/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AE1A36">
        <w:rPr>
          <w:rFonts w:ascii="Times New Roman" w:hAnsi="Times New Roman" w:cs="Times New Roman"/>
          <w:sz w:val="28"/>
          <w:szCs w:val="28"/>
        </w:rPr>
        <w:tab/>
        <w:t xml:space="preserve">3. </w:t>
      </w:r>
      <w:r>
        <w:rPr>
          <w:rFonts w:ascii="Times New Roman" w:hAnsi="Times New Roman" w:cs="Times New Roman"/>
          <w:sz w:val="28"/>
          <w:szCs w:val="28"/>
        </w:rPr>
        <w:t>ООО национальная община «Вар»;</w:t>
      </w:r>
    </w:p>
    <w:p w:rsidR="007B0B0E" w:rsidRPr="00AE1A36" w:rsidRDefault="007B0B0E" w:rsidP="007B0B0E">
      <w:pPr>
        <w:widowControl w:val="0"/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AE1A36">
        <w:rPr>
          <w:rFonts w:ascii="Times New Roman" w:hAnsi="Times New Roman" w:cs="Times New Roman"/>
          <w:sz w:val="28"/>
          <w:szCs w:val="28"/>
        </w:rPr>
        <w:tab/>
        <w:t xml:space="preserve">4. </w:t>
      </w:r>
      <w:r>
        <w:rPr>
          <w:rFonts w:ascii="Times New Roman" w:hAnsi="Times New Roman" w:cs="Times New Roman"/>
          <w:sz w:val="28"/>
          <w:szCs w:val="28"/>
        </w:rPr>
        <w:t>ООО национальная община «Колмодай»;</w:t>
      </w:r>
    </w:p>
    <w:p w:rsidR="007B0B0E" w:rsidRPr="00AE1A36" w:rsidRDefault="007B0B0E" w:rsidP="007B0B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1A36"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>5</w:t>
      </w:r>
      <w:r w:rsidRPr="00AE1A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ООО «Центр ремесел Ас аланг».</w:t>
      </w:r>
    </w:p>
    <w:p w:rsidR="007B0B0E" w:rsidRDefault="007B0B0E" w:rsidP="001B3A6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A33BC" w:rsidRDefault="00E96270" w:rsidP="007B0B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3A69">
        <w:rPr>
          <w:rFonts w:ascii="Times New Roman" w:hAnsi="Times New Roman" w:cs="Times New Roman"/>
          <w:b/>
          <w:bCs/>
          <w:sz w:val="28"/>
          <w:szCs w:val="28"/>
          <w:u w:val="single"/>
        </w:rPr>
        <w:t>Решили</w:t>
      </w:r>
      <w:r w:rsidR="0092366C" w:rsidRPr="0092366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3BC" w:rsidRDefault="00763B11" w:rsidP="00AA33B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366C" w:rsidRPr="0092366C">
        <w:rPr>
          <w:rFonts w:ascii="Times New Roman" w:hAnsi="Times New Roman" w:cs="Times New Roman"/>
          <w:sz w:val="28"/>
          <w:szCs w:val="28"/>
        </w:rPr>
        <w:t>2</w:t>
      </w:r>
      <w:r w:rsidR="005D1523">
        <w:rPr>
          <w:rFonts w:ascii="Times New Roman" w:hAnsi="Times New Roman" w:cs="Times New Roman"/>
          <w:sz w:val="28"/>
          <w:szCs w:val="28"/>
        </w:rPr>
        <w:t>.</w:t>
      </w:r>
      <w:r w:rsidR="006370C0"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r w:rsidR="00821015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B9521F">
        <w:rPr>
          <w:rFonts w:ascii="Times New Roman" w:hAnsi="Times New Roman" w:cs="Times New Roman"/>
          <w:sz w:val="28"/>
          <w:szCs w:val="28"/>
        </w:rPr>
        <w:t>ом 5.10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70C0" w:rsidRPr="00A345D7">
        <w:rPr>
          <w:rFonts w:ascii="Times New Roman" w:hAnsi="Times New Roman" w:cs="Times New Roman"/>
          <w:sz w:val="28"/>
          <w:szCs w:val="28"/>
        </w:rPr>
        <w:t>Положения</w:t>
      </w:r>
      <w:r w:rsidR="00A34AAD">
        <w:rPr>
          <w:rFonts w:ascii="Times New Roman" w:hAnsi="Times New Roman" w:cs="Times New Roman"/>
          <w:sz w:val="28"/>
          <w:szCs w:val="28"/>
        </w:rPr>
        <w:t xml:space="preserve">, с учетом мнения членов Экспертного совета </w:t>
      </w:r>
      <w:r w:rsidR="006370C0" w:rsidRPr="00A345D7">
        <w:rPr>
          <w:rFonts w:ascii="Times New Roman" w:hAnsi="Times New Roman" w:cs="Times New Roman"/>
          <w:sz w:val="28"/>
          <w:szCs w:val="28"/>
        </w:rPr>
        <w:t xml:space="preserve"> </w:t>
      </w:r>
      <w:r w:rsidR="006370C0">
        <w:rPr>
          <w:rFonts w:ascii="Times New Roman" w:hAnsi="Times New Roman" w:cs="Times New Roman"/>
          <w:sz w:val="28"/>
          <w:szCs w:val="28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521F">
        <w:rPr>
          <w:rFonts w:ascii="Times New Roman" w:hAnsi="Times New Roman" w:cs="Times New Roman"/>
          <w:sz w:val="28"/>
          <w:szCs w:val="28"/>
        </w:rPr>
        <w:t xml:space="preserve">победителем конкурса </w:t>
      </w:r>
      <w:r w:rsidR="00AB2EC4">
        <w:rPr>
          <w:rFonts w:ascii="Times New Roman" w:hAnsi="Times New Roman" w:cs="Times New Roman"/>
          <w:sz w:val="28"/>
          <w:szCs w:val="28"/>
        </w:rPr>
        <w:t>ООО «Центр ремесел Ас аланг»</w:t>
      </w:r>
      <w:r w:rsidR="00484810">
        <w:rPr>
          <w:rFonts w:ascii="Times New Roman" w:hAnsi="Times New Roman" w:cs="Times New Roman"/>
          <w:sz w:val="28"/>
          <w:szCs w:val="28"/>
        </w:rPr>
        <w:t xml:space="preserve"> (86,1)</w:t>
      </w:r>
      <w:r w:rsidR="007B0B0E">
        <w:rPr>
          <w:rFonts w:ascii="Times New Roman" w:hAnsi="Times New Roman" w:cs="Times New Roman"/>
          <w:sz w:val="28"/>
          <w:szCs w:val="28"/>
        </w:rPr>
        <w:t xml:space="preserve">, </w:t>
      </w:r>
      <w:r w:rsidR="00A34AAD">
        <w:rPr>
          <w:rFonts w:ascii="Times New Roman" w:hAnsi="Times New Roman" w:cs="Times New Roman"/>
          <w:sz w:val="28"/>
          <w:szCs w:val="28"/>
        </w:rPr>
        <w:t xml:space="preserve">ООО НРО «Обь» (73,6) и </w:t>
      </w:r>
      <w:r w:rsidR="007B0B0E">
        <w:rPr>
          <w:rFonts w:ascii="Times New Roman" w:hAnsi="Times New Roman" w:cs="Times New Roman"/>
          <w:sz w:val="28"/>
          <w:szCs w:val="28"/>
        </w:rPr>
        <w:t xml:space="preserve">ООО НРО «Колмодай» </w:t>
      </w:r>
      <w:r w:rsidR="00A34AAD">
        <w:rPr>
          <w:rFonts w:ascii="Times New Roman" w:hAnsi="Times New Roman" w:cs="Times New Roman"/>
          <w:sz w:val="28"/>
          <w:szCs w:val="28"/>
        </w:rPr>
        <w:t xml:space="preserve">(73,4) </w:t>
      </w:r>
      <w:r w:rsidR="00484810">
        <w:rPr>
          <w:rFonts w:ascii="Times New Roman" w:hAnsi="Times New Roman" w:cs="Times New Roman"/>
          <w:sz w:val="28"/>
          <w:szCs w:val="28"/>
        </w:rPr>
        <w:t xml:space="preserve">и </w:t>
      </w:r>
      <w:r w:rsidR="00B9521F">
        <w:rPr>
          <w:rFonts w:ascii="Times New Roman" w:hAnsi="Times New Roman" w:cs="Times New Roman"/>
          <w:sz w:val="28"/>
          <w:szCs w:val="28"/>
        </w:rPr>
        <w:t>как набравши</w:t>
      </w:r>
      <w:r w:rsidR="00484810">
        <w:rPr>
          <w:rFonts w:ascii="Times New Roman" w:hAnsi="Times New Roman" w:cs="Times New Roman"/>
          <w:sz w:val="28"/>
          <w:szCs w:val="28"/>
        </w:rPr>
        <w:t>х</w:t>
      </w:r>
      <w:r w:rsidR="00B9521F">
        <w:rPr>
          <w:rFonts w:ascii="Times New Roman" w:hAnsi="Times New Roman" w:cs="Times New Roman"/>
          <w:sz w:val="28"/>
          <w:szCs w:val="28"/>
        </w:rPr>
        <w:t xml:space="preserve"> наибольшую сумму баллов</w:t>
      </w:r>
      <w:r w:rsidR="004F35DF">
        <w:rPr>
          <w:rFonts w:ascii="Times New Roman" w:hAnsi="Times New Roman" w:cs="Times New Roman"/>
          <w:sz w:val="28"/>
          <w:szCs w:val="28"/>
        </w:rPr>
        <w:t xml:space="preserve"> и создающ</w:t>
      </w:r>
      <w:r w:rsidR="00484810">
        <w:rPr>
          <w:rFonts w:ascii="Times New Roman" w:hAnsi="Times New Roman" w:cs="Times New Roman"/>
          <w:sz w:val="28"/>
          <w:szCs w:val="28"/>
        </w:rPr>
        <w:t>их</w:t>
      </w:r>
      <w:r w:rsidR="004F35DF">
        <w:rPr>
          <w:rFonts w:ascii="Times New Roman" w:hAnsi="Times New Roman" w:cs="Times New Roman"/>
          <w:sz w:val="28"/>
          <w:szCs w:val="28"/>
        </w:rPr>
        <w:t xml:space="preserve"> наибольшее число рабочих мест,</w:t>
      </w:r>
      <w:r w:rsidR="00B9521F">
        <w:rPr>
          <w:rFonts w:ascii="Times New Roman" w:hAnsi="Times New Roman" w:cs="Times New Roman"/>
          <w:sz w:val="28"/>
          <w:szCs w:val="28"/>
        </w:rPr>
        <w:t xml:space="preserve"> предоставить </w:t>
      </w:r>
      <w:r w:rsidR="006370C0">
        <w:rPr>
          <w:rFonts w:ascii="Times New Roman" w:hAnsi="Times New Roman" w:cs="Times New Roman"/>
          <w:sz w:val="28"/>
          <w:szCs w:val="28"/>
        </w:rPr>
        <w:t>сумму</w:t>
      </w:r>
      <w:r w:rsidR="006370C0" w:rsidRPr="0092366C">
        <w:rPr>
          <w:rFonts w:ascii="Times New Roman" w:hAnsi="Times New Roman" w:cs="Times New Roman"/>
          <w:sz w:val="28"/>
          <w:szCs w:val="28"/>
        </w:rPr>
        <w:t xml:space="preserve"> </w:t>
      </w:r>
      <w:r w:rsidR="00AA33BC">
        <w:rPr>
          <w:rFonts w:ascii="Times New Roman" w:hAnsi="Times New Roman" w:cs="Times New Roman"/>
          <w:sz w:val="28"/>
          <w:szCs w:val="28"/>
        </w:rPr>
        <w:t>грант</w:t>
      </w:r>
      <w:r w:rsidR="00A34AAD">
        <w:rPr>
          <w:rFonts w:ascii="Times New Roman" w:hAnsi="Times New Roman" w:cs="Times New Roman"/>
          <w:sz w:val="28"/>
          <w:szCs w:val="28"/>
        </w:rPr>
        <w:t>а</w:t>
      </w:r>
      <w:r w:rsidR="00AA33BC">
        <w:rPr>
          <w:rFonts w:ascii="Times New Roman" w:hAnsi="Times New Roman" w:cs="Times New Roman"/>
          <w:sz w:val="28"/>
          <w:szCs w:val="28"/>
        </w:rPr>
        <w:t xml:space="preserve"> в</w:t>
      </w:r>
      <w:r w:rsidR="008210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размере</w:t>
      </w:r>
      <w:r w:rsidR="00700380" w:rsidRPr="00700380">
        <w:rPr>
          <w:rFonts w:ascii="Times New Roman" w:hAnsi="Times New Roman" w:cs="Times New Roman"/>
          <w:sz w:val="28"/>
          <w:szCs w:val="28"/>
        </w:rPr>
        <w:t>:</w:t>
      </w:r>
    </w:p>
    <w:p w:rsidR="00700380" w:rsidRDefault="00700380" w:rsidP="00AA33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38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2.1. 1</w:t>
      </w:r>
      <w:r w:rsidR="00E46173">
        <w:rPr>
          <w:rFonts w:ascii="Times New Roman" w:hAnsi="Times New Roman" w:cs="Times New Roman"/>
          <w:sz w:val="28"/>
          <w:szCs w:val="28"/>
        </w:rPr>
        <w:t> 454 586</w:t>
      </w:r>
      <w:r>
        <w:rPr>
          <w:rFonts w:ascii="Times New Roman" w:hAnsi="Times New Roman" w:cs="Times New Roman"/>
          <w:sz w:val="28"/>
          <w:szCs w:val="28"/>
        </w:rPr>
        <w:t xml:space="preserve"> рублей - ООО «Центр ремесел Ас аланг»; </w:t>
      </w:r>
    </w:p>
    <w:p w:rsidR="00E46173" w:rsidRDefault="00700380" w:rsidP="007003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2.2.  484 862 </w:t>
      </w:r>
      <w:r w:rsidR="00830A3B">
        <w:rPr>
          <w:rFonts w:ascii="Times New Roman" w:hAnsi="Times New Roman" w:cs="Times New Roman"/>
          <w:sz w:val="28"/>
          <w:szCs w:val="28"/>
        </w:rPr>
        <w:t>рубля</w:t>
      </w:r>
      <w:r>
        <w:rPr>
          <w:rFonts w:ascii="Times New Roman" w:hAnsi="Times New Roman" w:cs="Times New Roman"/>
          <w:sz w:val="28"/>
          <w:szCs w:val="28"/>
        </w:rPr>
        <w:t xml:space="preserve"> - ООО НРО «Обь»</w:t>
      </w:r>
      <w:r w:rsidR="00E46173">
        <w:rPr>
          <w:rFonts w:ascii="Times New Roman" w:hAnsi="Times New Roman" w:cs="Times New Roman"/>
          <w:sz w:val="28"/>
          <w:szCs w:val="28"/>
        </w:rPr>
        <w:t>;</w:t>
      </w:r>
    </w:p>
    <w:p w:rsidR="00700380" w:rsidRPr="00700380" w:rsidRDefault="00E46173" w:rsidP="007003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2.3. 484 862 </w:t>
      </w:r>
      <w:r w:rsidR="00830A3B">
        <w:rPr>
          <w:rFonts w:ascii="Times New Roman" w:hAnsi="Times New Roman" w:cs="Times New Roman"/>
          <w:sz w:val="28"/>
          <w:szCs w:val="28"/>
        </w:rPr>
        <w:t>рубля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B0B0E">
        <w:rPr>
          <w:rFonts w:ascii="Times New Roman" w:hAnsi="Times New Roman" w:cs="Times New Roman"/>
          <w:sz w:val="28"/>
          <w:szCs w:val="28"/>
        </w:rPr>
        <w:t>ООО НРО «Колмодай».</w:t>
      </w:r>
    </w:p>
    <w:p w:rsidR="001B3A69" w:rsidRDefault="00AD0C77" w:rsidP="00DD3B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3BDA">
        <w:rPr>
          <w:rFonts w:ascii="Times New Roman" w:hAnsi="Times New Roman" w:cs="Times New Roman"/>
          <w:sz w:val="28"/>
          <w:szCs w:val="28"/>
        </w:rPr>
        <w:t>3</w:t>
      </w:r>
      <w:r w:rsidR="005D1523">
        <w:rPr>
          <w:rFonts w:ascii="Times New Roman" w:hAnsi="Times New Roman" w:cs="Times New Roman"/>
          <w:sz w:val="28"/>
          <w:szCs w:val="28"/>
        </w:rPr>
        <w:t>.</w:t>
      </w:r>
      <w:r w:rsidR="00DD3BDA">
        <w:rPr>
          <w:rFonts w:ascii="Times New Roman" w:hAnsi="Times New Roman" w:cs="Times New Roman"/>
          <w:sz w:val="28"/>
          <w:szCs w:val="28"/>
        </w:rPr>
        <w:t xml:space="preserve"> </w:t>
      </w:r>
      <w:r w:rsidR="004500F9">
        <w:rPr>
          <w:rFonts w:ascii="Times New Roman" w:hAnsi="Times New Roman" w:cs="Times New Roman"/>
          <w:sz w:val="28"/>
          <w:szCs w:val="28"/>
        </w:rPr>
        <w:t>Комитету экономической политики администрации Ханты-Мансийского района (Дубовая</w:t>
      </w:r>
      <w:r w:rsidR="004500F9" w:rsidRPr="0092366C">
        <w:rPr>
          <w:rFonts w:ascii="Times New Roman" w:hAnsi="Times New Roman" w:cs="Times New Roman"/>
          <w:sz w:val="28"/>
          <w:szCs w:val="28"/>
        </w:rPr>
        <w:t xml:space="preserve"> А.Г.)</w:t>
      </w:r>
    </w:p>
    <w:p w:rsidR="0092366C" w:rsidRDefault="000F50E9" w:rsidP="000F50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4500F9" w:rsidRPr="0092366C">
        <w:rPr>
          <w:rFonts w:ascii="Times New Roman" w:hAnsi="Times New Roman" w:cs="Times New Roman"/>
          <w:sz w:val="28"/>
          <w:szCs w:val="28"/>
        </w:rPr>
        <w:t xml:space="preserve"> подго</w:t>
      </w:r>
      <w:r w:rsidR="004500F9">
        <w:rPr>
          <w:rFonts w:ascii="Times New Roman" w:hAnsi="Times New Roman" w:cs="Times New Roman"/>
          <w:sz w:val="28"/>
          <w:szCs w:val="28"/>
        </w:rPr>
        <w:t xml:space="preserve">товить </w:t>
      </w:r>
      <w:r w:rsidR="00B2023F">
        <w:rPr>
          <w:rFonts w:ascii="Times New Roman" w:hAnsi="Times New Roman" w:cs="Times New Roman"/>
          <w:sz w:val="28"/>
          <w:szCs w:val="28"/>
        </w:rPr>
        <w:t xml:space="preserve">соглашение о </w:t>
      </w:r>
      <w:r w:rsidR="005D1523">
        <w:rPr>
          <w:rFonts w:ascii="Times New Roman" w:hAnsi="Times New Roman" w:cs="Times New Roman"/>
          <w:sz w:val="28"/>
          <w:szCs w:val="28"/>
        </w:rPr>
        <w:t>предоставлении субсидии из бюджета Ханты-Мансийского района</w:t>
      </w:r>
    </w:p>
    <w:p w:rsidR="001B3A69" w:rsidRPr="005D1523" w:rsidRDefault="005D1523" w:rsidP="00DD3BD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D1523">
        <w:rPr>
          <w:rFonts w:ascii="Times New Roman" w:hAnsi="Times New Roman" w:cs="Times New Roman"/>
          <w:b/>
          <w:sz w:val="28"/>
          <w:szCs w:val="28"/>
        </w:rPr>
        <w:t xml:space="preserve">Срок до </w:t>
      </w:r>
      <w:r w:rsidR="00A34AAD">
        <w:rPr>
          <w:rFonts w:ascii="Times New Roman" w:hAnsi="Times New Roman" w:cs="Times New Roman"/>
          <w:b/>
          <w:sz w:val="28"/>
          <w:szCs w:val="28"/>
        </w:rPr>
        <w:t>24</w:t>
      </w:r>
      <w:r w:rsidRPr="005D15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A69" w:rsidRPr="005D1523">
        <w:rPr>
          <w:rFonts w:ascii="Times New Roman" w:hAnsi="Times New Roman" w:cs="Times New Roman"/>
          <w:b/>
          <w:sz w:val="28"/>
          <w:szCs w:val="28"/>
        </w:rPr>
        <w:t>ноября 2011 года</w:t>
      </w:r>
    </w:p>
    <w:p w:rsidR="000F50E9" w:rsidRDefault="005D1523" w:rsidP="000F50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0F50E9">
        <w:rPr>
          <w:rFonts w:ascii="Times New Roman" w:hAnsi="Times New Roman" w:cs="Times New Roman"/>
          <w:sz w:val="28"/>
          <w:szCs w:val="28"/>
        </w:rPr>
        <w:t xml:space="preserve"> опубликовать итоги конкурса на официальном веб-сайте и газете «Наш район».</w:t>
      </w:r>
    </w:p>
    <w:p w:rsidR="000F50E9" w:rsidRPr="005D1523" w:rsidRDefault="000F50E9" w:rsidP="000F50E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523">
        <w:rPr>
          <w:rFonts w:ascii="Times New Roman" w:hAnsi="Times New Roman" w:cs="Times New Roman"/>
          <w:b/>
          <w:sz w:val="28"/>
          <w:szCs w:val="28"/>
        </w:rPr>
        <w:t>Срок до</w:t>
      </w:r>
      <w:r w:rsidR="005D1523" w:rsidRPr="005D15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4AAD">
        <w:rPr>
          <w:rFonts w:ascii="Times New Roman" w:hAnsi="Times New Roman" w:cs="Times New Roman"/>
          <w:b/>
          <w:sz w:val="28"/>
          <w:szCs w:val="28"/>
        </w:rPr>
        <w:t>24</w:t>
      </w:r>
      <w:r w:rsidRPr="005D1523">
        <w:rPr>
          <w:rFonts w:ascii="Times New Roman" w:hAnsi="Times New Roman" w:cs="Times New Roman"/>
          <w:b/>
          <w:sz w:val="28"/>
          <w:szCs w:val="28"/>
        </w:rPr>
        <w:t xml:space="preserve"> ноября 2011 года</w:t>
      </w:r>
    </w:p>
    <w:p w:rsidR="001B479C" w:rsidRDefault="005D1523" w:rsidP="001B479C">
      <w:pPr>
        <w:pStyle w:val="2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4. Начальнику управления учета и отчетности администрации Ханты-Мансийского района (Зарудная О.С.) на основании заключенного соглашение о предоставлении субсидии из бюджета Ханты-Мансийского района осуществить перечисление средств за счет </w:t>
      </w:r>
      <w:r w:rsidRPr="001B479C">
        <w:rPr>
          <w:sz w:val="28"/>
          <w:szCs w:val="28"/>
        </w:rPr>
        <w:t xml:space="preserve">мероприятия </w:t>
      </w:r>
      <w:r w:rsidR="001B479C" w:rsidRPr="001B479C">
        <w:rPr>
          <w:sz w:val="28"/>
          <w:szCs w:val="28"/>
        </w:rPr>
        <w:t>пункта 5.1. «Поддержка начинающих предпринимателей в сфере экологии и традиционных промыслов путем предоставления грантов» приложения 2 долгосрочной целевой программы «Развитие малого и среднего предпринимательства на территории Ханты-Мансийского района на 2011-2013 годы</w:t>
      </w:r>
      <w:r w:rsidR="001B479C">
        <w:rPr>
          <w:sz w:val="28"/>
          <w:szCs w:val="28"/>
        </w:rPr>
        <w:t>».</w:t>
      </w:r>
    </w:p>
    <w:p w:rsidR="001B479C" w:rsidRPr="00B9521F" w:rsidRDefault="001B479C" w:rsidP="001B479C">
      <w:pPr>
        <w:pStyle w:val="2"/>
        <w:ind w:firstLine="708"/>
        <w:rPr>
          <w:b/>
          <w:sz w:val="28"/>
          <w:szCs w:val="28"/>
        </w:rPr>
      </w:pPr>
      <w:r w:rsidRPr="00B9521F">
        <w:rPr>
          <w:b/>
          <w:sz w:val="28"/>
          <w:szCs w:val="28"/>
        </w:rPr>
        <w:t>Срок до 12 декабря 2011 года</w:t>
      </w:r>
    </w:p>
    <w:p w:rsidR="004500F9" w:rsidRDefault="004500F9" w:rsidP="0092366C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2366C" w:rsidRDefault="00DD3BDA" w:rsidP="0092366C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AD0C77">
        <w:rPr>
          <w:rFonts w:ascii="Times New Roman" w:hAnsi="Times New Roman" w:cs="Times New Roman"/>
          <w:sz w:val="28"/>
          <w:szCs w:val="28"/>
        </w:rPr>
        <w:t>: ____________________  В.Г.Усманов</w:t>
      </w:r>
    </w:p>
    <w:p w:rsidR="00DD3BDA" w:rsidRDefault="00DD3BDA" w:rsidP="0092366C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D3BDA" w:rsidRPr="0092366C" w:rsidRDefault="00DD3BDA" w:rsidP="0092366C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92366C" w:rsidRDefault="00AD0C77" w:rsidP="00DD3BDA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  </w:t>
      </w:r>
      <w:r w:rsidR="00AA33BC">
        <w:rPr>
          <w:rFonts w:ascii="Times New Roman" w:hAnsi="Times New Roman" w:cs="Times New Roman"/>
          <w:sz w:val="28"/>
          <w:szCs w:val="28"/>
        </w:rPr>
        <w:t>Т.Ю.Горелик</w:t>
      </w:r>
    </w:p>
    <w:p w:rsidR="00DD3BDA" w:rsidRPr="00821015" w:rsidRDefault="00AD0C77" w:rsidP="00821015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D3BDA" w:rsidRPr="00821015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______  </w:t>
      </w:r>
      <w:r w:rsidR="00AA33BC">
        <w:rPr>
          <w:rFonts w:ascii="Times New Roman" w:hAnsi="Times New Roman" w:cs="Times New Roman"/>
          <w:sz w:val="28"/>
          <w:szCs w:val="28"/>
        </w:rPr>
        <w:t>А.Г.Дубовая</w:t>
      </w:r>
    </w:p>
    <w:p w:rsidR="00DD3BDA" w:rsidRDefault="00AD0C77" w:rsidP="00DD3BDA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D3BDA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______  </w:t>
      </w:r>
      <w:r w:rsidR="00AA33BC">
        <w:rPr>
          <w:rFonts w:ascii="Times New Roman" w:hAnsi="Times New Roman" w:cs="Times New Roman"/>
          <w:sz w:val="28"/>
          <w:szCs w:val="28"/>
        </w:rPr>
        <w:t>Л.П.Проценко</w:t>
      </w:r>
    </w:p>
    <w:p w:rsidR="00DD3BDA" w:rsidRDefault="00AD0C77" w:rsidP="00DD3BDA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  </w:t>
      </w:r>
      <w:r w:rsidR="00AA33BC">
        <w:rPr>
          <w:rFonts w:ascii="Times New Roman" w:hAnsi="Times New Roman" w:cs="Times New Roman"/>
          <w:sz w:val="28"/>
          <w:szCs w:val="28"/>
        </w:rPr>
        <w:t>О.А.Сидорова</w:t>
      </w:r>
    </w:p>
    <w:p w:rsidR="00821015" w:rsidRDefault="00AD0C77" w:rsidP="00821015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  </w:t>
      </w:r>
      <w:r w:rsidR="00AA33BC">
        <w:rPr>
          <w:rFonts w:ascii="Times New Roman" w:hAnsi="Times New Roman" w:cs="Times New Roman"/>
          <w:sz w:val="28"/>
          <w:szCs w:val="28"/>
        </w:rPr>
        <w:t>А.М.Белов</w:t>
      </w:r>
    </w:p>
    <w:p w:rsidR="00DD3BDA" w:rsidRPr="00821015" w:rsidRDefault="00AD0C77" w:rsidP="008210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  </w:t>
      </w:r>
      <w:r w:rsidR="00AA33BC">
        <w:rPr>
          <w:rFonts w:ascii="Times New Roman" w:hAnsi="Times New Roman" w:cs="Times New Roman"/>
          <w:sz w:val="28"/>
          <w:szCs w:val="28"/>
        </w:rPr>
        <w:t>В.С.Седунов</w:t>
      </w:r>
    </w:p>
    <w:p w:rsidR="00972DE7" w:rsidRDefault="00AD0C77" w:rsidP="007D7F7A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  </w:t>
      </w:r>
      <w:r w:rsidR="00AA33BC">
        <w:rPr>
          <w:rFonts w:ascii="Times New Roman" w:hAnsi="Times New Roman" w:cs="Times New Roman"/>
          <w:sz w:val="28"/>
          <w:szCs w:val="28"/>
        </w:rPr>
        <w:t>Л.В.Шишонкова</w:t>
      </w:r>
      <w:r w:rsidR="00DD3B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AAD" w:rsidRDefault="00A34AAD" w:rsidP="00A34AAD">
      <w:pPr>
        <w:pStyle w:val="a3"/>
        <w:spacing w:after="0"/>
        <w:ind w:left="1080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  О.Г.Носкина  </w:t>
      </w:r>
    </w:p>
    <w:p w:rsidR="00A34AAD" w:rsidRDefault="00A34AAD" w:rsidP="007D7F7A">
      <w:pPr>
        <w:pStyle w:val="a3"/>
        <w:spacing w:after="0"/>
        <w:ind w:left="1080"/>
        <w:jc w:val="both"/>
      </w:pPr>
    </w:p>
    <w:sectPr w:rsidR="00A34AAD" w:rsidSect="007B0B0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872B10"/>
    <w:multiLevelType w:val="hybridMultilevel"/>
    <w:tmpl w:val="B76EA496"/>
    <w:lvl w:ilvl="0" w:tplc="4AF2960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D50C8"/>
    <w:multiLevelType w:val="hybridMultilevel"/>
    <w:tmpl w:val="82E631FA"/>
    <w:lvl w:ilvl="0" w:tplc="8E0E3A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6EC1AA7"/>
    <w:multiLevelType w:val="multilevel"/>
    <w:tmpl w:val="75F2445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5FED4385"/>
    <w:multiLevelType w:val="hybridMultilevel"/>
    <w:tmpl w:val="FACAA222"/>
    <w:lvl w:ilvl="0" w:tplc="96E67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466239"/>
    <w:multiLevelType w:val="hybridMultilevel"/>
    <w:tmpl w:val="EC507280"/>
    <w:lvl w:ilvl="0" w:tplc="2EF85A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E4040B2"/>
    <w:multiLevelType w:val="hybridMultilevel"/>
    <w:tmpl w:val="B900B75C"/>
    <w:lvl w:ilvl="0" w:tplc="DAACB9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2366C"/>
    <w:rsid w:val="000011ED"/>
    <w:rsid w:val="000469C9"/>
    <w:rsid w:val="000A6F85"/>
    <w:rsid w:val="000B65C1"/>
    <w:rsid w:val="000F50E9"/>
    <w:rsid w:val="001011E5"/>
    <w:rsid w:val="001B3A69"/>
    <w:rsid w:val="001B479C"/>
    <w:rsid w:val="001F4EBC"/>
    <w:rsid w:val="00222E86"/>
    <w:rsid w:val="00254CAD"/>
    <w:rsid w:val="00301D85"/>
    <w:rsid w:val="00315FBD"/>
    <w:rsid w:val="0032136D"/>
    <w:rsid w:val="00374048"/>
    <w:rsid w:val="00374206"/>
    <w:rsid w:val="00391969"/>
    <w:rsid w:val="003A5722"/>
    <w:rsid w:val="003D192F"/>
    <w:rsid w:val="0041328D"/>
    <w:rsid w:val="00420642"/>
    <w:rsid w:val="0042335E"/>
    <w:rsid w:val="004316AC"/>
    <w:rsid w:val="0043418F"/>
    <w:rsid w:val="004500F9"/>
    <w:rsid w:val="00484810"/>
    <w:rsid w:val="004F35DF"/>
    <w:rsid w:val="00521343"/>
    <w:rsid w:val="00540CEF"/>
    <w:rsid w:val="005514EF"/>
    <w:rsid w:val="005530FC"/>
    <w:rsid w:val="00573B10"/>
    <w:rsid w:val="005A437D"/>
    <w:rsid w:val="005B1BB6"/>
    <w:rsid w:val="005C0C1D"/>
    <w:rsid w:val="005D1523"/>
    <w:rsid w:val="005E6D3D"/>
    <w:rsid w:val="006267FE"/>
    <w:rsid w:val="00635F70"/>
    <w:rsid w:val="006370C0"/>
    <w:rsid w:val="0065326A"/>
    <w:rsid w:val="00700380"/>
    <w:rsid w:val="007123D0"/>
    <w:rsid w:val="00763B11"/>
    <w:rsid w:val="007837C9"/>
    <w:rsid w:val="007A2092"/>
    <w:rsid w:val="007B0B0E"/>
    <w:rsid w:val="007B0F14"/>
    <w:rsid w:val="007D6082"/>
    <w:rsid w:val="007D7F7A"/>
    <w:rsid w:val="007E401A"/>
    <w:rsid w:val="007E51CC"/>
    <w:rsid w:val="007F57DF"/>
    <w:rsid w:val="00821015"/>
    <w:rsid w:val="00830A3B"/>
    <w:rsid w:val="0085227B"/>
    <w:rsid w:val="008674DE"/>
    <w:rsid w:val="00872EF5"/>
    <w:rsid w:val="00896782"/>
    <w:rsid w:val="008A4345"/>
    <w:rsid w:val="008B2489"/>
    <w:rsid w:val="008C1AC9"/>
    <w:rsid w:val="008D4702"/>
    <w:rsid w:val="0092366C"/>
    <w:rsid w:val="00972DE7"/>
    <w:rsid w:val="009B5BD9"/>
    <w:rsid w:val="00A325DD"/>
    <w:rsid w:val="00A345D7"/>
    <w:rsid w:val="00A34AAD"/>
    <w:rsid w:val="00A55ECC"/>
    <w:rsid w:val="00A80793"/>
    <w:rsid w:val="00AA33BC"/>
    <w:rsid w:val="00AB2EC4"/>
    <w:rsid w:val="00AC105C"/>
    <w:rsid w:val="00AD0C77"/>
    <w:rsid w:val="00B2023F"/>
    <w:rsid w:val="00B26106"/>
    <w:rsid w:val="00B31819"/>
    <w:rsid w:val="00B8635E"/>
    <w:rsid w:val="00B9521F"/>
    <w:rsid w:val="00C66C24"/>
    <w:rsid w:val="00CC58E7"/>
    <w:rsid w:val="00D17E45"/>
    <w:rsid w:val="00D627CE"/>
    <w:rsid w:val="00D86967"/>
    <w:rsid w:val="00DA06E5"/>
    <w:rsid w:val="00DD3BDA"/>
    <w:rsid w:val="00E0131C"/>
    <w:rsid w:val="00E46173"/>
    <w:rsid w:val="00E96270"/>
    <w:rsid w:val="00F063AB"/>
    <w:rsid w:val="00F27304"/>
    <w:rsid w:val="00F61751"/>
    <w:rsid w:val="00FD21BA"/>
    <w:rsid w:val="00FE3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92F"/>
    <w:pPr>
      <w:ind w:left="720"/>
      <w:contextualSpacing/>
    </w:pPr>
  </w:style>
  <w:style w:type="paragraph" w:styleId="a4">
    <w:name w:val="No Spacing"/>
    <w:link w:val="a5"/>
    <w:uiPriority w:val="1"/>
    <w:qFormat/>
    <w:rsid w:val="0043418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Без интервала Знак"/>
    <w:basedOn w:val="a0"/>
    <w:link w:val="a4"/>
    <w:uiPriority w:val="1"/>
    <w:locked/>
    <w:rsid w:val="0043418F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Indent 2"/>
    <w:basedOn w:val="a"/>
    <w:link w:val="20"/>
    <w:rsid w:val="001B479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1B479C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B4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47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F86D4-A2EA-4B8D-9FED-05548B672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hozyainova_ti</dc:creator>
  <cp:keywords/>
  <dc:description/>
  <cp:lastModifiedBy>starichenko_pn</cp:lastModifiedBy>
  <cp:revision>41</cp:revision>
  <cp:lastPrinted>2011-11-21T11:41:00Z</cp:lastPrinted>
  <dcterms:created xsi:type="dcterms:W3CDTF">2010-11-03T04:30:00Z</dcterms:created>
  <dcterms:modified xsi:type="dcterms:W3CDTF">2011-11-23T08:21:00Z</dcterms:modified>
</cp:coreProperties>
</file>